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jc w:val="center"/>
      </w:pPr>
      <w:r>
        <w:rPr>
          <w:rFonts w:ascii="Verdana" w:hAnsi="Verdana"/>
          <w:b w:val="1"/>
          <w:bCs w:val="1"/>
          <w:sz w:val="21"/>
          <w:szCs w:val="21"/>
        </w:rPr>
        <w:drawing>
          <wp:inline distT="0" distB="0" distL="0" distR="0">
            <wp:extent cx="2352675" cy="918117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18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Κύριο τμήμα"/>
        <w:jc w:val="center"/>
        <w:rPr>
          <w:lang w:val="en-US"/>
        </w:rPr>
      </w:pPr>
    </w:p>
    <w:p>
      <w:pPr>
        <w:pStyle w:val="Κύριο τμήμα"/>
        <w:jc w:val="center"/>
        <w:rPr>
          <w:rFonts w:ascii="Verdana" w:cs="Verdana" w:hAnsi="Verdana" w:eastAsia="Verdana"/>
          <w:b w:val="1"/>
          <w:bCs w:val="1"/>
        </w:rPr>
      </w:pPr>
      <w:bookmarkStart w:name="_Hlk511989196" w:id="0"/>
      <w:r>
        <w:rPr>
          <w:rFonts w:ascii="Verdana" w:hAnsi="Verdana"/>
          <w:b w:val="1"/>
          <w:bCs w:val="1"/>
          <w:rtl w:val="0"/>
          <w:lang w:val="en-US"/>
        </w:rPr>
        <w:t>Envolve</w:t>
      </w:r>
      <w:r>
        <w:rPr>
          <w:rFonts w:ascii="Verdana" w:hAnsi="Verdana"/>
          <w:b w:val="1"/>
          <w:bCs w:val="1"/>
          <w:rtl w:val="0"/>
        </w:rPr>
        <w:t xml:space="preserve"> - </w:t>
      </w:r>
      <w:r>
        <w:rPr>
          <w:rFonts w:ascii="Verdana" w:hAnsi="Verdana" w:hint="default"/>
          <w:b w:val="1"/>
          <w:bCs w:val="1"/>
          <w:rtl w:val="0"/>
        </w:rPr>
        <w:t>Επόμενος Σταθμός</w:t>
      </w:r>
      <w:r>
        <w:rPr>
          <w:rFonts w:ascii="Verdana" w:hAnsi="Verdana"/>
          <w:b w:val="1"/>
          <w:bCs w:val="1"/>
          <w:rtl w:val="0"/>
        </w:rPr>
        <w:t xml:space="preserve">: </w:t>
      </w:r>
      <w:r>
        <w:rPr>
          <w:rFonts w:ascii="Verdana" w:hAnsi="Verdana" w:hint="default"/>
          <w:b w:val="1"/>
          <w:bCs w:val="1"/>
          <w:rtl w:val="0"/>
        </w:rPr>
        <w:t>Επιχειρηματικότητα</w:t>
      </w:r>
      <w:bookmarkEnd w:id="0"/>
    </w:p>
    <w:p>
      <w:pPr>
        <w:pStyle w:val="Κύριο τμήμα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To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Envolve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Entrepreneurship</w:t>
      </w:r>
      <w:r>
        <w:rPr>
          <w:rFonts w:ascii="Verdana" w:hAnsi="Verdana" w:hint="default"/>
          <w:b w:val="1"/>
          <w:bCs w:val="1"/>
          <w:rtl w:val="0"/>
        </w:rPr>
        <w:t xml:space="preserve"> επισκέπτεται την Ξάνθη</w:t>
      </w:r>
    </w:p>
    <w:p>
      <w:pPr>
        <w:pStyle w:val="Κύριο τμήμα"/>
        <w:spacing w:after="0" w:line="240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 xml:space="preserve">Με το διαγωνισμό βράβευσης του οργανισμού να δέχεται αιτήσεις έως την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1</w:t>
      </w:r>
      <w:r>
        <w:rPr>
          <w:rFonts w:ascii="Verdana" w:hAnsi="Verdana" w:hint="default"/>
          <w:b w:val="1"/>
          <w:bCs w:val="1"/>
          <w:i w:val="1"/>
          <w:iCs w:val="1"/>
          <w:sz w:val="18"/>
          <w:szCs w:val="18"/>
          <w:vertAlign w:val="superscript"/>
          <w:rtl w:val="0"/>
        </w:rPr>
        <w:t>η</w:t>
      </w:r>
      <w:r>
        <w:rPr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 xml:space="preserve"> Οκτωβρίου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 xml:space="preserve">το 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en-US"/>
        </w:rPr>
        <w:t>Envolve</w:t>
      </w:r>
      <w:r>
        <w:rPr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 xml:space="preserve"> ξεκινά το ταξίδι του ακόμη μία χρονιά σε πόλεις ανά την Ελλάδα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με σκοπό να εξερευνήσει και να υποστηρίξει τις τοπικές κοινότητες επιχειρηματικότητας και καινοτομίας</w:t>
      </w: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</w:t>
      </w:r>
    </w:p>
    <w:p>
      <w:pPr>
        <w:pStyle w:val="Κύριο τμήμα"/>
        <w:spacing w:after="0" w:line="240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 xml:space="preserve">- 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Ξάνθη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, 6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Σεπτεμβρίου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2019</w:t>
      </w:r>
      <w:r>
        <w:rPr>
          <w:rFonts w:ascii="Verdana" w:hAnsi="Verdana" w:hint="default"/>
          <w:sz w:val="20"/>
          <w:szCs w:val="20"/>
          <w:rtl w:val="0"/>
        </w:rPr>
        <w:t xml:space="preserve">– Το 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Envolve </w:t>
      </w:r>
      <w:r>
        <w:rPr>
          <w:rFonts w:ascii="Verdana" w:hAnsi="Verdana"/>
          <w:sz w:val="20"/>
          <w:szCs w:val="20"/>
          <w:rtl w:val="0"/>
          <w:lang w:val="en-US"/>
        </w:rPr>
        <w:t>Entrepreneurship</w:t>
      </w:r>
      <w:r>
        <w:rPr>
          <w:rFonts w:ascii="Verdana" w:hAnsi="Verdana"/>
          <w:sz w:val="20"/>
          <w:szCs w:val="20"/>
          <w:rtl w:val="0"/>
        </w:rPr>
        <w:t>,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"http://www.EnvolveGlobal.org"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http://www.EnvolveGlobal.org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</w:rPr>
        <w:t xml:space="preserve">) </w:t>
      </w:r>
      <w:r>
        <w:rPr>
          <w:rFonts w:ascii="Verdana" w:hAnsi="Verdana" w:hint="default"/>
          <w:sz w:val="20"/>
          <w:szCs w:val="20"/>
          <w:rtl w:val="0"/>
        </w:rPr>
        <w:t>διοργανώνει και φέτος το ταξίδι με τίτλο «Επόμενος Σταθμός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Fonts w:ascii="Verdana" w:hAnsi="Verdana" w:hint="default"/>
          <w:sz w:val="20"/>
          <w:szCs w:val="20"/>
          <w:rtl w:val="0"/>
        </w:rPr>
        <w:t>Επιχειρηματικότητα»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που αποτελεί μία σειρά συναντήσεων σε πολλές ελληνικές πόλεις στο πλαίσιο του εκπαιδευτικού πυλώνα του οργανισμού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Σκοπός του ταξιδιού είναι η αναζήτηση και στήριξη δραστηριοτήτων στις τοπικές κοινότητες που αφορούν την επιχειρηματικότητα και την καινοτομία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Φέτος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το σημείο αφετηρίας είναι η Θεσσαλονίκη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αφού ο οργανισμός θα συμμετέχει ενεργά στη Διεθνή Έκθεση Θεσσαλονίκης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ενώ ταυτόχρονα θα επισκέπτεται και πολλές άλλες πόλεις της Ελλάδας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μεταξύ αυτών και την Ξάνθη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Στις συναντήσεις αυτές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πέρα από νέους και υφιστάμενους επιχειρηματίες</w:t>
      </w:r>
      <w:r>
        <w:rPr>
          <w:rFonts w:ascii="Verdana" w:hAnsi="Verdana"/>
          <w:sz w:val="20"/>
          <w:szCs w:val="20"/>
          <w:rtl w:val="0"/>
        </w:rPr>
        <w:t xml:space="preserve">,  </w:t>
      </w:r>
      <w:r>
        <w:rPr>
          <w:rFonts w:ascii="Verdana" w:hAnsi="Verdana" w:hint="default"/>
          <w:sz w:val="20"/>
          <w:szCs w:val="20"/>
          <w:rtl w:val="0"/>
        </w:rPr>
        <w:t>θα συμμετέχουν φορείς και θεσμικοί εκπρόσωποι της τοπικής αυτοδιοίκησης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της ακαδημαϊκής κοινότητας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των εμπορικών επιμελητηρίων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καθώς και άλλων επαγγελματικών οργανώσεων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Επίκεντρο των συναντήσεων αυτών είναι η μεταφορά γνώσεων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εργαλείων και καλών πρακτικών από τη σκηνή της νεοφυούς επιχειρηματικότητας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Παράλληλα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σκοπός είναι η προώθηση της επικοινωνίας και των συνεργειών μεταξύ των διαφορετικών τοπικών φορέων και επιχειρηματιών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Η ελληνική ομάδα του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 w:hint="default"/>
          <w:sz w:val="20"/>
          <w:szCs w:val="20"/>
          <w:rtl w:val="0"/>
        </w:rPr>
        <w:t xml:space="preserve"> θα επισκεφθεί την πόλη της Ξάνθης την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Τρίτη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10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Σεπτεμβρίου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ενώ η εκδήλωση θα πραγματοποιηθεί στη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>Δημοτική Βιβλιοθήκης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 xml:space="preserve">Ξάνθης στο χώρο του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Xanthi Tech Lab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 xml:space="preserve">Θα παρουσιάσουν επίσης τις δράσεις τους το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Mindspace Xanthi, </w:t>
      </w:r>
      <w:r>
        <w:rPr>
          <w:rFonts w:ascii="Verdana" w:hAnsi="Verdana" w:hint="default"/>
          <w:sz w:val="20"/>
          <w:szCs w:val="20"/>
          <w:rtl w:val="0"/>
        </w:rPr>
        <w:t xml:space="preserve">καθώς και το </w:t>
      </w:r>
      <w:r>
        <w:rPr>
          <w:rFonts w:ascii="Verdana" w:hAnsi="Verdana"/>
          <w:sz w:val="20"/>
          <w:szCs w:val="20"/>
          <w:rtl w:val="0"/>
        </w:rPr>
        <w:t>1</w:t>
      </w:r>
      <w:r>
        <w:rPr>
          <w:rFonts w:ascii="Verdana" w:hAnsi="Verdana" w:hint="default"/>
          <w:sz w:val="20"/>
          <w:szCs w:val="20"/>
          <w:rtl w:val="0"/>
        </w:rPr>
        <w:t xml:space="preserve">ο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TedxDUTH </w:t>
      </w:r>
      <w:r>
        <w:rPr>
          <w:rFonts w:ascii="Verdana" w:hAnsi="Verdana" w:hint="default"/>
          <w:sz w:val="20"/>
          <w:szCs w:val="20"/>
          <w:rtl w:val="0"/>
        </w:rPr>
        <w:t>που πραγματοποιείται στην περιφέρεια ΑΜΘ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jc w:val="both"/>
        <w:rPr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14:textFill>
            <w14:solidFill>
              <w14:srgbClr w14:val="0563C1"/>
            </w14:solidFill>
          </w14:textFill>
        </w:rPr>
      </w:pPr>
      <w:r>
        <w:rPr>
          <w:rFonts w:ascii="Verdana" w:hAnsi="Verdana" w:hint="default"/>
          <w:sz w:val="20"/>
          <w:szCs w:val="20"/>
          <w:rtl w:val="0"/>
        </w:rPr>
        <w:t>Οι ενδιαφερόμενοι μπορούν να δηλώσουν δωρεάν συμμετοχή ακολουθώντας αυτόν τον σύνδεσμο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"http://www.facebook.com/pg/EnvolveGR/events/"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facebook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com</w:t>
      </w:r>
      <w:r>
        <w:rPr>
          <w:rStyle w:val="Hyperlink.0"/>
          <w:rtl w:val="0"/>
        </w:rPr>
        <w:t>/</w:t>
      </w:r>
      <w:r>
        <w:rPr>
          <w:rStyle w:val="Hyperlink.1"/>
          <w:rtl w:val="0"/>
          <w:lang w:val="en-US"/>
        </w:rPr>
        <w:t>pg</w:t>
      </w:r>
      <w:r>
        <w:rPr>
          <w:rStyle w:val="Hyperlink.0"/>
          <w:rtl w:val="0"/>
        </w:rPr>
        <w:t>/</w:t>
      </w:r>
      <w:r>
        <w:rPr>
          <w:rStyle w:val="Hyperlink.1"/>
          <w:rtl w:val="0"/>
          <w:lang w:val="en-US"/>
        </w:rPr>
        <w:t>EnvolveGR</w:t>
      </w:r>
      <w:r>
        <w:rPr>
          <w:rStyle w:val="Hyperlink.0"/>
          <w:rtl w:val="0"/>
        </w:rPr>
        <w:t>/</w:t>
      </w:r>
      <w:r>
        <w:rPr>
          <w:rStyle w:val="Hyperlink.1"/>
          <w:rtl w:val="0"/>
          <w:lang w:val="en-US"/>
        </w:rPr>
        <w:t>events</w:t>
      </w:r>
      <w:r>
        <w:rPr>
          <w:rStyle w:val="Hyperlink.0"/>
          <w:rtl w:val="0"/>
        </w:rPr>
        <w:t>/</w:t>
      </w:r>
      <w:r>
        <w:rPr/>
        <w:fldChar w:fldCharType="end" w:fldLock="0"/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Καθώς πλησιάζει η </w:t>
      </w:r>
      <w:r>
        <w:rPr>
          <w:rFonts w:ascii="Verdana" w:hAnsi="Verdana"/>
          <w:sz w:val="20"/>
          <w:szCs w:val="20"/>
          <w:rtl w:val="0"/>
        </w:rPr>
        <w:t>1</w:t>
      </w:r>
      <w:r>
        <w:rPr>
          <w:rFonts w:ascii="Verdana" w:hAnsi="Verdana" w:hint="default"/>
          <w:sz w:val="20"/>
          <w:szCs w:val="20"/>
          <w:vertAlign w:val="superscript"/>
          <w:rtl w:val="0"/>
        </w:rPr>
        <w:t>η</w:t>
      </w:r>
      <w:r>
        <w:rPr>
          <w:rFonts w:ascii="Verdana" w:hAnsi="Verdana" w:hint="default"/>
          <w:sz w:val="20"/>
          <w:szCs w:val="20"/>
          <w:rtl w:val="0"/>
        </w:rPr>
        <w:t xml:space="preserve"> Οκτωβρίου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η οποία είναι καταληκτική ημερομηνία αιτήσεων για το διαγωνισμό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Award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Greece</w:t>
      </w:r>
      <w:r>
        <w:rPr>
          <w:rFonts w:ascii="Verdana" w:hAnsi="Verdana"/>
          <w:sz w:val="20"/>
          <w:szCs w:val="20"/>
          <w:rtl w:val="0"/>
        </w:rPr>
        <w:t xml:space="preserve"> 2019  </w:t>
      </w:r>
      <w:r>
        <w:rPr>
          <w:rFonts w:ascii="Verdana" w:hAnsi="Verdana" w:hint="default"/>
          <w:sz w:val="20"/>
          <w:szCs w:val="20"/>
          <w:rtl w:val="0"/>
        </w:rPr>
        <w:t xml:space="preserve">το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 w:hint="default"/>
          <w:sz w:val="20"/>
          <w:szCs w:val="20"/>
          <w:rtl w:val="0"/>
        </w:rPr>
        <w:t xml:space="preserve"> αναζητά νέους ή υφιστάμενους επιχειρηματίες που χρειάζονται υποστήριξη στη δημιουργία ή την ανάπτυξη των εγχειρημάτων τους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Οι συμμετέχοντες  των συναντήσεων «Επόμενος Σταθμός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Fonts w:ascii="Verdana" w:hAnsi="Verdana" w:hint="default"/>
          <w:sz w:val="20"/>
          <w:szCs w:val="20"/>
          <w:rtl w:val="0"/>
        </w:rPr>
        <w:t xml:space="preserve">Επιχειρηματικότητα» θα έχουν τη δυνατότητα να ενημερωθούν αναλυτικά για τους τρόπους που μπορούν να επωφεληθούν από το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καθώς και για τη διαδικασία της αίτησης στο πρόγραμμα βράβευσης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Πέρυσι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το ταξίδι του οργανισμού παρακολούθησαν εκατοντάδες συμμετέχοντες σε </w:t>
      </w:r>
      <w:r>
        <w:rPr>
          <w:rFonts w:ascii="Verdana" w:hAnsi="Verdana"/>
          <w:sz w:val="20"/>
          <w:szCs w:val="20"/>
          <w:rtl w:val="0"/>
          <w:lang w:val="ru-RU"/>
        </w:rPr>
        <w:t xml:space="preserve">17 </w:t>
      </w:r>
      <w:r>
        <w:rPr>
          <w:rFonts w:ascii="Verdana" w:hAnsi="Verdana" w:hint="default"/>
          <w:sz w:val="20"/>
          <w:szCs w:val="20"/>
          <w:rtl w:val="0"/>
        </w:rPr>
        <w:t>πόλεις της Ελλάδας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όπου συζήτησαν για την επιχειρηματικότητα και την καινοτομία στη χώρα μας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ανέδειξαν τις τοπικές επιχειρηματικές δραστηριότητες και εξέφρασαν τους προβληματισμούς τους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Σε αυτό συνέβαλαν έμπρακτα και οι περισσότεροι από </w:t>
      </w:r>
      <w:r>
        <w:rPr>
          <w:rFonts w:ascii="Verdana" w:hAnsi="Verdana"/>
          <w:sz w:val="20"/>
          <w:szCs w:val="20"/>
          <w:rtl w:val="0"/>
        </w:rPr>
        <w:t xml:space="preserve">50 </w:t>
      </w:r>
      <w:r>
        <w:rPr>
          <w:rFonts w:ascii="Verdana" w:hAnsi="Verdana" w:hint="default"/>
          <w:sz w:val="20"/>
          <w:szCs w:val="20"/>
          <w:rtl w:val="0"/>
        </w:rPr>
        <w:t>ομιλητές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οι οποίοι μοιράστηκαν τις γνώσεις και την εμπειρία τους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τόσο σε θέματα επιχειρηματικότητας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όσο και καινοτομίας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Από τους συνολικά </w:t>
      </w:r>
      <w:r>
        <w:rPr>
          <w:rFonts w:ascii="Verdana" w:hAnsi="Verdana"/>
          <w:sz w:val="20"/>
          <w:szCs w:val="20"/>
          <w:rtl w:val="0"/>
        </w:rPr>
        <w:t xml:space="preserve">8 </w:t>
      </w:r>
      <w:r>
        <w:rPr>
          <w:rFonts w:ascii="Verdana" w:hAnsi="Verdana" w:hint="default"/>
          <w:sz w:val="20"/>
          <w:szCs w:val="20"/>
          <w:rtl w:val="0"/>
        </w:rPr>
        <w:t xml:space="preserve">νικητές του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Award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Greece</w:t>
      </w:r>
      <w:r>
        <w:rPr>
          <w:rFonts w:ascii="Verdana" w:hAnsi="Verdana"/>
          <w:sz w:val="20"/>
          <w:szCs w:val="20"/>
          <w:rtl w:val="0"/>
        </w:rPr>
        <w:t xml:space="preserve"> 2018, </w:t>
      </w:r>
      <w:r>
        <w:rPr>
          <w:rFonts w:ascii="Verdana" w:hAnsi="Verdana" w:hint="default"/>
          <w:sz w:val="20"/>
          <w:szCs w:val="20"/>
          <w:rtl w:val="0"/>
        </w:rPr>
        <w:t xml:space="preserve">αναδείχθηκαν </w:t>
      </w:r>
      <w:r>
        <w:rPr>
          <w:rFonts w:ascii="Verdana" w:hAnsi="Verdana"/>
          <w:sz w:val="20"/>
          <w:szCs w:val="20"/>
          <w:rtl w:val="0"/>
        </w:rPr>
        <w:t xml:space="preserve">5 </w:t>
      </w:r>
      <w:r>
        <w:rPr>
          <w:rFonts w:ascii="Verdana" w:hAnsi="Verdana" w:hint="default"/>
          <w:sz w:val="20"/>
          <w:szCs w:val="20"/>
          <w:rtl w:val="0"/>
        </w:rPr>
        <w:t>νικητές που εδρεύουν στην περιφέρεια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Κύριο τμήμα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Ο Αλέξανδρος Νούσιας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Διευθυντής του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Entrepreneurship</w:t>
      </w:r>
      <w:r>
        <w:rPr>
          <w:rFonts w:ascii="Verdana" w:hAnsi="Verdana" w:hint="default"/>
          <w:sz w:val="20"/>
          <w:szCs w:val="20"/>
          <w:rtl w:val="0"/>
        </w:rPr>
        <w:t xml:space="preserve"> στην Ελλάδα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δήλωσε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Fonts w:ascii="Verdana" w:hAnsi="Verdana" w:hint="default"/>
          <w:sz w:val="20"/>
          <w:szCs w:val="20"/>
          <w:rtl w:val="0"/>
        </w:rPr>
        <w:t>«Βιώνοντας την ενθαρρυντική συμμετοχή των τοπικών κοινοτήτων στο περσινό μας ταξίδι ανά την Ελλάδα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ήταν σαφές από την πρώτη στιγμή πως θα το επαναλαμβάναμε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Μέσα από το ταξίδι αυτό γνωρίσαμε πολλούς επιχειρηματίες με εξαιρετικό έργο σε διαφορετικούς κλάδους της οικονομίας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αλλά και συνεισφέραμε στην ανάπτυξη της συζήτησης γύρω από την επιχειρηματικότητα και την καινοτομία στην περιφέρεια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 xml:space="preserve">Απόδειξη του έντονου επιχειρηματικού πνεύματος που υπάρχει διάχυτο σε όλη την Ελλάδα αποτελεί το </w:t>
      </w:r>
      <w:r>
        <w:rPr>
          <w:rFonts w:ascii="Verdana" w:hAnsi="Verdana"/>
          <w:sz w:val="20"/>
          <w:szCs w:val="20"/>
          <w:rtl w:val="0"/>
        </w:rPr>
        <w:t xml:space="preserve">48,3% </w:t>
      </w:r>
      <w:r>
        <w:rPr>
          <w:rFonts w:ascii="Verdana" w:hAnsi="Verdana" w:hint="default"/>
          <w:sz w:val="20"/>
          <w:szCs w:val="20"/>
          <w:rtl w:val="0"/>
        </w:rPr>
        <w:t xml:space="preserve">των αιτήσεων που λάβαμε για το </w:t>
      </w:r>
      <w:r>
        <w:rPr>
          <w:rFonts w:ascii="Verdana" w:hAnsi="Verdana"/>
          <w:sz w:val="20"/>
          <w:szCs w:val="20"/>
          <w:rtl w:val="0"/>
          <w:lang w:val="en-US"/>
        </w:rPr>
        <w:t>Envolve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Award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Greece</w:t>
      </w:r>
      <w:r>
        <w:rPr>
          <w:rFonts w:ascii="Verdana" w:hAnsi="Verdana"/>
          <w:sz w:val="20"/>
          <w:szCs w:val="20"/>
          <w:rtl w:val="0"/>
        </w:rPr>
        <w:t xml:space="preserve"> 2018, </w:t>
      </w:r>
      <w:r>
        <w:rPr>
          <w:rFonts w:ascii="Verdana" w:hAnsi="Verdana" w:hint="default"/>
          <w:sz w:val="20"/>
          <w:szCs w:val="20"/>
          <w:rtl w:val="0"/>
        </w:rPr>
        <w:t>το οποίο προέρχεται από πόλεις εκτός της Αθήνας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it-IT"/>
        </w:rPr>
        <w:t>»</w:t>
      </w:r>
    </w:p>
    <w:p>
      <w:pPr>
        <w:pStyle w:val="Κύριο τμήμα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Η αποστολή του 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Envolve </w:t>
      </w:r>
      <w:r>
        <w:rPr>
          <w:rFonts w:ascii="Verdana" w:hAnsi="Verdana" w:hint="default"/>
          <w:sz w:val="20"/>
          <w:szCs w:val="20"/>
          <w:rtl w:val="0"/>
        </w:rPr>
        <w:t>βασίζεται σε τρεις πυλώνες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Fonts w:ascii="Verdana" w:hAnsi="Verdana" w:hint="default"/>
          <w:sz w:val="20"/>
          <w:szCs w:val="20"/>
          <w:rtl w:val="0"/>
        </w:rPr>
        <w:t>την εκπαίδευση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τους πόρους και τα βραβεία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Ο μη κερδοσκοπικός οργανισμός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που ιδρύθηκε το </w:t>
      </w:r>
      <w:r>
        <w:rPr>
          <w:rFonts w:ascii="Verdana" w:hAnsi="Verdana"/>
          <w:sz w:val="20"/>
          <w:szCs w:val="20"/>
          <w:rtl w:val="0"/>
        </w:rPr>
        <w:t xml:space="preserve">2012 </w:t>
      </w:r>
      <w:r>
        <w:rPr>
          <w:rFonts w:ascii="Verdana" w:hAnsi="Verdana" w:hint="default"/>
          <w:sz w:val="20"/>
          <w:szCs w:val="20"/>
          <w:rtl w:val="0"/>
        </w:rPr>
        <w:t xml:space="preserve">από το </w:t>
      </w:r>
      <w:r>
        <w:rPr>
          <w:rFonts w:ascii="Verdana" w:hAnsi="Verdana"/>
          <w:sz w:val="20"/>
          <w:szCs w:val="20"/>
          <w:rtl w:val="0"/>
          <w:lang w:val="en-US"/>
        </w:rPr>
        <w:t>Libra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Group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παρέχει εκπαίδευση για νεοφυείς επιχειρήσεις και επιχειρήσεις που βρίσκονται σε αρχικά στάδια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αξιοποιώντας παράλληλα συνεργασίες με άλλους οργανισμούς και επιχειρήσεις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που αυξάνουν τη διαθεσιμότητα επιχειρηματικών πόρων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Το πρόγραμμα βραβείων στην Ελλάδα διεξάγεται για λογαριασμό της Ελληνικής Πρωτοβουλίας και υποστηρίζεται από πολλούς οργανισμούς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όπως η 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Antidote,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Atradius, </w:t>
      </w:r>
      <w:r>
        <w:rPr>
          <w:rFonts w:ascii="Verdana" w:hAnsi="Verdana" w:hint="default"/>
          <w:sz w:val="20"/>
          <w:szCs w:val="20"/>
          <w:rtl w:val="0"/>
        </w:rPr>
        <w:t xml:space="preserve">το 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epixeiro.gr, </w:t>
      </w:r>
      <w:r>
        <w:rPr>
          <w:rFonts w:ascii="Verdana" w:hAnsi="Verdana" w:hint="default"/>
          <w:sz w:val="20"/>
          <w:szCs w:val="20"/>
          <w:rtl w:val="0"/>
        </w:rPr>
        <w:t xml:space="preserve">το </w:t>
      </w:r>
      <w:r>
        <w:rPr>
          <w:rFonts w:ascii="Verdana" w:hAnsi="Verdana"/>
          <w:sz w:val="20"/>
          <w:szCs w:val="20"/>
          <w:rtl w:val="0"/>
          <w:lang w:val="da-DK"/>
        </w:rPr>
        <w:t xml:space="preserve">IADR,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Intracom Telecom, </w:t>
      </w:r>
      <w:r>
        <w:rPr>
          <w:rFonts w:ascii="Verdana" w:hAnsi="Verdana" w:hint="default"/>
          <w:sz w:val="20"/>
          <w:szCs w:val="20"/>
          <w:rtl w:val="0"/>
        </w:rPr>
        <w:t xml:space="preserve">το δικηγορικό γραφείο Ιωάννης Βασαρδάνης </w:t>
      </w:r>
      <w:r>
        <w:rPr>
          <w:rFonts w:ascii="Verdana" w:hAnsi="Verdana"/>
          <w:sz w:val="20"/>
          <w:szCs w:val="20"/>
          <w:rtl w:val="0"/>
        </w:rPr>
        <w:t xml:space="preserve">&amp; </w:t>
      </w:r>
      <w:r>
        <w:rPr>
          <w:rFonts w:ascii="Verdana" w:hAnsi="Verdana" w:hint="default"/>
          <w:sz w:val="20"/>
          <w:szCs w:val="20"/>
          <w:rtl w:val="0"/>
        </w:rPr>
        <w:t>Συνεργάτες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το δικηγορικό γραφείο Λυκουρέζου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Microsoft,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Moore Stephens,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People for Business,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Reed Smith,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SAP Hellas, </w:t>
      </w:r>
      <w:r>
        <w:rPr>
          <w:rFonts w:ascii="Verdana" w:hAnsi="Verdana" w:hint="default"/>
          <w:sz w:val="20"/>
          <w:szCs w:val="20"/>
          <w:rtl w:val="0"/>
        </w:rPr>
        <w:t xml:space="preserve">η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V+O Communication </w:t>
      </w:r>
      <w:r>
        <w:rPr>
          <w:rFonts w:ascii="Verdana" w:hAnsi="Verdana" w:hint="default"/>
          <w:sz w:val="20"/>
          <w:szCs w:val="20"/>
          <w:rtl w:val="0"/>
        </w:rPr>
        <w:t xml:space="preserve">και η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White Room. </w:t>
      </w:r>
    </w:p>
    <w:p>
      <w:pPr>
        <w:pStyle w:val="Κύριο τμήμα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 xml:space="preserve">- </w:t>
      </w:r>
      <w:r>
        <w:rPr>
          <w:rFonts w:ascii="Verdana" w:hAnsi="Verdana" w:hint="default"/>
          <w:sz w:val="20"/>
          <w:szCs w:val="20"/>
          <w:rtl w:val="0"/>
        </w:rPr>
        <w:t xml:space="preserve">Τέλος </w:t>
      </w:r>
      <w:r>
        <w:rPr>
          <w:rFonts w:ascii="Verdana" w:hAnsi="Verdana"/>
          <w:sz w:val="20"/>
          <w:szCs w:val="20"/>
          <w:rtl w:val="0"/>
        </w:rPr>
        <w:t>-</w:t>
      </w:r>
    </w:p>
    <w:p>
      <w:pPr>
        <w:pStyle w:val="Κύριο τμήμα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Σχετικά με το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Envolve Entrepreneurship:</w:t>
      </w:r>
    </w:p>
    <w:p>
      <w:pPr>
        <w:pStyle w:val="Κύριο τμήμα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Το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Envolve Entrepreneurship </w:t>
      </w:r>
      <w:r>
        <w:rPr>
          <w:rFonts w:ascii="Verdana" w:hAnsi="Verdana" w:hint="default"/>
          <w:sz w:val="20"/>
          <w:szCs w:val="20"/>
          <w:rtl w:val="0"/>
        </w:rPr>
        <w:t>είναι ένας οργανισμός στήριξης της επιχειρηματικότητας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που ιδρύθηκε από το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Libra Group </w:t>
      </w:r>
      <w:r>
        <w:rPr>
          <w:rFonts w:ascii="Verdana" w:hAnsi="Verdana" w:hint="default"/>
          <w:sz w:val="20"/>
          <w:szCs w:val="20"/>
          <w:rtl w:val="0"/>
        </w:rPr>
        <w:t>και παρέχει πόρους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εκπαίδευση και προγράμματα βράβευσης για τη νεοφυή επιχειρηματικότητα παγκοσμίως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 xml:space="preserve">Ο οργανισμός ενσωματώνει το πρώην Ελληνικό Βραβείο Επιχειρηματικότητας </w:t>
      </w:r>
      <w:r>
        <w:rPr>
          <w:rFonts w:ascii="Verdana" w:hAnsi="Verdana"/>
          <w:sz w:val="20"/>
          <w:szCs w:val="20"/>
          <w:rtl w:val="0"/>
        </w:rPr>
        <w:t>(</w:t>
      </w:r>
      <w:r>
        <w:rPr>
          <w:rFonts w:ascii="Verdana" w:hAnsi="Verdana" w:hint="default"/>
          <w:sz w:val="20"/>
          <w:szCs w:val="20"/>
          <w:rtl w:val="0"/>
        </w:rPr>
        <w:t>ΗΕΑ</w:t>
      </w:r>
      <w:r>
        <w:rPr>
          <w:rFonts w:ascii="Verdana" w:hAnsi="Verdana"/>
          <w:sz w:val="20"/>
          <w:szCs w:val="20"/>
          <w:rtl w:val="0"/>
        </w:rPr>
        <w:t xml:space="preserve">) </w:t>
      </w:r>
      <w:r>
        <w:rPr>
          <w:rFonts w:ascii="Verdana" w:hAnsi="Verdana" w:hint="default"/>
          <w:sz w:val="20"/>
          <w:szCs w:val="20"/>
          <w:rtl w:val="0"/>
        </w:rPr>
        <w:t xml:space="preserve">και το Αμερικανικό Βραβείο Επιχειρηματικότητας </w:t>
      </w:r>
      <w:r>
        <w:rPr>
          <w:rFonts w:ascii="Verdana" w:hAnsi="Verdana"/>
          <w:sz w:val="20"/>
          <w:szCs w:val="20"/>
          <w:rtl w:val="0"/>
        </w:rPr>
        <w:t>(</w:t>
      </w:r>
      <w:r>
        <w:rPr>
          <w:rFonts w:ascii="Verdana" w:hAnsi="Verdana" w:hint="default"/>
          <w:sz w:val="20"/>
          <w:szCs w:val="20"/>
          <w:rtl w:val="0"/>
        </w:rPr>
        <w:t>ΑΕΑ</w:t>
      </w:r>
      <w:r>
        <w:rPr>
          <w:rFonts w:ascii="Verdana" w:hAnsi="Verdana"/>
          <w:sz w:val="20"/>
          <w:szCs w:val="20"/>
          <w:rtl w:val="0"/>
        </w:rPr>
        <w:t xml:space="preserve">) </w:t>
      </w:r>
      <w:r>
        <w:rPr>
          <w:rFonts w:ascii="Verdana" w:hAnsi="Verdana" w:hint="default"/>
          <w:sz w:val="20"/>
          <w:szCs w:val="20"/>
          <w:rtl w:val="0"/>
        </w:rPr>
        <w:t xml:space="preserve">– προγράμματα τα οποία έχουν αναδείξει </w:t>
      </w:r>
      <w:r>
        <w:rPr>
          <w:rFonts w:ascii="Verdana" w:hAnsi="Verdana"/>
          <w:sz w:val="20"/>
          <w:szCs w:val="20"/>
          <w:rtl w:val="0"/>
        </w:rPr>
        <w:t xml:space="preserve">43 </w:t>
      </w:r>
      <w:r>
        <w:rPr>
          <w:rFonts w:ascii="Verdana" w:hAnsi="Verdana" w:hint="default"/>
          <w:sz w:val="20"/>
          <w:szCs w:val="20"/>
          <w:rtl w:val="0"/>
        </w:rPr>
        <w:t xml:space="preserve">νικητές από το </w:t>
      </w:r>
      <w:r>
        <w:rPr>
          <w:rFonts w:ascii="Verdana" w:hAnsi="Verdana"/>
          <w:sz w:val="20"/>
          <w:szCs w:val="20"/>
          <w:rtl w:val="0"/>
        </w:rPr>
        <w:t xml:space="preserve">2012, </w:t>
      </w:r>
      <w:r>
        <w:rPr>
          <w:rFonts w:ascii="Verdana" w:hAnsi="Verdana" w:hint="default"/>
          <w:sz w:val="20"/>
          <w:szCs w:val="20"/>
          <w:rtl w:val="0"/>
        </w:rPr>
        <w:t>υποστηρίζοντας τη δημιουργία θέσεων εργασίας και την οικονομική ανάπτυξη της Ελλάδας και των Η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</w:rPr>
        <w:t>Π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</w:rPr>
        <w:t>Α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. To Envolve </w:t>
      </w:r>
      <w:r>
        <w:rPr>
          <w:rFonts w:ascii="Verdana" w:hAnsi="Verdana" w:hint="default"/>
          <w:sz w:val="20"/>
          <w:szCs w:val="20"/>
          <w:rtl w:val="0"/>
        </w:rPr>
        <w:t>στοχεύει στη δημιουργία μιας παγκόσμιας κοινότητας όπου όλοι οι επιχειρηματίες μπορούν να ευημερήσουν και να αναπτυχθούν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και στοχεύει στην ανάπτυξη και καλλιέργεια επιχειρηματικών οικοσυστημάτων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διασφαλίζοντας την άμεση διαθεσιμότητα υπηρεσιών επιχειρηματικής στήριξης σε όλους τους επιχειρηματίες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Κύριο τμήμα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Για να μάθετε περισσότερα για το </w:t>
      </w:r>
      <w:r>
        <w:rPr>
          <w:rFonts w:ascii="Verdana" w:hAnsi="Verdana"/>
          <w:sz w:val="20"/>
          <w:szCs w:val="20"/>
          <w:rtl w:val="0"/>
          <w:lang w:val="pt-PT"/>
        </w:rPr>
        <w:t xml:space="preserve">Envolve, </w:t>
      </w:r>
      <w:r>
        <w:rPr>
          <w:rFonts w:ascii="Verdana" w:hAnsi="Verdana" w:hint="default"/>
          <w:sz w:val="20"/>
          <w:szCs w:val="20"/>
          <w:rtl w:val="0"/>
        </w:rPr>
        <w:t xml:space="preserve">επισκεφθείτε το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"http://EnvolveGlobal.org"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http://EnvolveGlobal.org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</w:rPr>
        <w:t xml:space="preserve"> </w:t>
      </w:r>
    </w:p>
    <w:p>
      <w:pPr>
        <w:pStyle w:val="Κύριο τμήμα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Σχετικά με το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Libra Group: </w:t>
      </w:r>
    </w:p>
    <w:p>
      <w:pPr>
        <w:pStyle w:val="Κύριο τμήμα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Ο Όμιλος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Libra </w:t>
      </w:r>
      <w:r>
        <w:rPr>
          <w:rFonts w:ascii="Verdana" w:hAnsi="Verdana" w:hint="default"/>
          <w:sz w:val="20"/>
          <w:szCs w:val="20"/>
          <w:rtl w:val="0"/>
        </w:rPr>
        <w:t>είναι ένας ιδιόκτητος διεθνής όμιλος επιχειρήσεων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που λειτουργεί </w:t>
      </w:r>
      <w:r>
        <w:rPr>
          <w:rFonts w:ascii="Verdana" w:hAnsi="Verdana"/>
          <w:sz w:val="20"/>
          <w:szCs w:val="20"/>
          <w:rtl w:val="0"/>
        </w:rPr>
        <w:t xml:space="preserve">30 </w:t>
      </w:r>
      <w:r>
        <w:rPr>
          <w:rFonts w:ascii="Verdana" w:hAnsi="Verdana" w:hint="default"/>
          <w:sz w:val="20"/>
          <w:szCs w:val="20"/>
          <w:rtl w:val="0"/>
        </w:rPr>
        <w:t>θυγατρικές εταιρείες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οι οποίες δραστηριοποιούνται σε </w:t>
      </w:r>
      <w:r>
        <w:rPr>
          <w:rFonts w:ascii="Verdana" w:hAnsi="Verdana"/>
          <w:sz w:val="20"/>
          <w:szCs w:val="20"/>
          <w:rtl w:val="0"/>
        </w:rPr>
        <w:t xml:space="preserve">35 </w:t>
      </w:r>
      <w:r>
        <w:rPr>
          <w:rFonts w:ascii="Verdana" w:hAnsi="Verdana" w:hint="default"/>
          <w:sz w:val="20"/>
          <w:szCs w:val="20"/>
          <w:rtl w:val="0"/>
        </w:rPr>
        <w:t>χώρες σε έξι ηπείρους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Επικεντρώνεται σε έξι βασικούς τομείς</w:t>
      </w:r>
      <w:r>
        <w:rPr>
          <w:rFonts w:ascii="Verdana" w:hAnsi="Verdana"/>
          <w:sz w:val="20"/>
          <w:szCs w:val="20"/>
          <w:rtl w:val="0"/>
        </w:rPr>
        <w:t xml:space="preserve">: </w:t>
      </w:r>
      <w:r>
        <w:rPr>
          <w:rFonts w:ascii="Verdana" w:hAnsi="Verdana" w:hint="default"/>
          <w:sz w:val="20"/>
          <w:szCs w:val="20"/>
          <w:rtl w:val="0"/>
        </w:rPr>
        <w:t>την αεροπλοΐα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την ενέργεια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τη χρηματοδότηση και τις διαφοροποιημένες επενδύσεις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τη φιλοξενία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τα ακίνητα και τη ναυτιλία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Ο Όμιλος ανήκει εξολοκλήρου στην οικογένεια Λογοθέτη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Κύριο τμήμα"/>
      </w:pPr>
      <w:r>
        <w:rPr>
          <w:rFonts w:ascii="Verdana" w:hAnsi="Verdana" w:hint="default"/>
          <w:sz w:val="20"/>
          <w:szCs w:val="20"/>
          <w:rtl w:val="0"/>
        </w:rPr>
        <w:t xml:space="preserve">Για να μάθετε περισσότερα για το </w:t>
      </w:r>
      <w:r>
        <w:rPr>
          <w:rFonts w:ascii="Verdana" w:hAnsi="Verdana"/>
          <w:sz w:val="20"/>
          <w:szCs w:val="20"/>
          <w:rtl w:val="0"/>
          <w:lang w:val="en-US"/>
        </w:rPr>
        <w:t>Libra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Group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επισκεφθείτε το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"http://www.libra.com"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www.libra.com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Σύνδεσμος">
    <w:name w:val="Σύνδεσμος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Σύνδεσμος"/>
    <w:next w:val="Hyperlink.0"/>
    <w:rPr>
      <w:rFonts w:ascii="Verdana" w:cs="Verdana" w:hAnsi="Verdana" w:eastAsia="Verdana"/>
      <w:sz w:val="20"/>
      <w:szCs w:val="20"/>
    </w:rPr>
  </w:style>
  <w:style w:type="character" w:styleId="Hyperlink.1">
    <w:name w:val="Hyperlink.1"/>
    <w:basedOn w:val="Σύνδεσμος"/>
    <w:next w:val="Hyperlink.1"/>
    <w:rPr>
      <w:rFonts w:ascii="Verdana" w:cs="Verdana" w:hAnsi="Verdana" w:eastAsia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